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D99" w:rsidRDefault="00991D99"/>
    <w:p w:rsidR="00991D99" w:rsidRDefault="00991D99"/>
    <w:p w:rsidR="00991D99" w:rsidRDefault="003270A9" w:rsidP="003270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0A9">
        <w:rPr>
          <w:rFonts w:ascii="Times New Roman" w:hAnsi="Times New Roman" w:cs="Times New Roman"/>
          <w:b/>
          <w:sz w:val="28"/>
          <w:szCs w:val="28"/>
        </w:rPr>
        <w:t>DONACIJE LIJEKOVA U 2014.godini</w:t>
      </w:r>
    </w:p>
    <w:p w:rsidR="003270A9" w:rsidRPr="003270A9" w:rsidRDefault="003270A9" w:rsidP="003270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2080" w:type="dxa"/>
        <w:tblInd w:w="95" w:type="dxa"/>
        <w:tblLook w:val="04A0"/>
      </w:tblPr>
      <w:tblGrid>
        <w:gridCol w:w="498"/>
        <w:gridCol w:w="2040"/>
        <w:gridCol w:w="2480"/>
        <w:gridCol w:w="2094"/>
        <w:gridCol w:w="2860"/>
        <w:gridCol w:w="1406"/>
        <w:gridCol w:w="1355"/>
      </w:tblGrid>
      <w:tr w:rsidR="00991D99" w:rsidRPr="00991D99" w:rsidTr="00991D99">
        <w:trPr>
          <w:trHeight w:val="615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91D99" w:rsidRPr="00991D99" w:rsidRDefault="00991D99" w:rsidP="00991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Broj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D99" w:rsidRPr="00991D99" w:rsidRDefault="00991D99" w:rsidP="00991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DONATOR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D99" w:rsidRPr="00991D99" w:rsidRDefault="00991D99" w:rsidP="00991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PROIZVOĐAČ</w:t>
            </w:r>
          </w:p>
        </w:tc>
        <w:tc>
          <w:tcPr>
            <w:tcW w:w="1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D99" w:rsidRPr="00991D99" w:rsidRDefault="00991D99" w:rsidP="00991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PROIZVOD </w:t>
            </w:r>
          </w:p>
        </w:tc>
        <w:tc>
          <w:tcPr>
            <w:tcW w:w="2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D99" w:rsidRPr="00991D99" w:rsidRDefault="00991D99" w:rsidP="00991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OBLIK,JAČINA,PAKIRANJE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D99" w:rsidRPr="00991D99" w:rsidRDefault="00991D99" w:rsidP="00991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KOLIČINA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D99" w:rsidRPr="00991D99" w:rsidRDefault="00991D99" w:rsidP="00991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VRIJEDNOST</w:t>
            </w:r>
          </w:p>
        </w:tc>
      </w:tr>
      <w:tr w:rsidR="00991D99" w:rsidRPr="00991D99" w:rsidTr="00991D99">
        <w:trPr>
          <w:trHeight w:val="151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D99" w:rsidRPr="00991D99" w:rsidRDefault="00991D99" w:rsidP="00991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Novo Nordisk Hrvatska d.o.o.,Damira Tomljanovića Gavrana 17, Zagreb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Novo Nordisk A/S, Danska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Victoza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otopina za inj., brizg. napunj. 2x3 ml (6 mg/ml)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1 pakiranje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679,00 kn-bez PDV-a</w:t>
            </w:r>
          </w:p>
        </w:tc>
      </w:tr>
      <w:tr w:rsidR="00991D99" w:rsidRPr="00991D99" w:rsidTr="00991D99">
        <w:trPr>
          <w:trHeight w:val="151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D99" w:rsidRPr="00991D99" w:rsidRDefault="00991D99" w:rsidP="00991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Novo Nordisk Hrvatska d.o.o.,Damira Tomljanovića Gavrana 17, Zagreb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Novo Nordisk A/S, Danska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NovoRapid FlexPen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otopina za inj., brizg. napunj. FlexPen 5x3 ml (100 i.j./ml)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2 pakiranja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390,00 kn-bez PDV-a</w:t>
            </w:r>
          </w:p>
        </w:tc>
      </w:tr>
      <w:tr w:rsidR="00991D99" w:rsidRPr="00991D99" w:rsidTr="00991D99">
        <w:trPr>
          <w:trHeight w:val="151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D99" w:rsidRPr="00991D99" w:rsidRDefault="00991D99" w:rsidP="00991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Novo Nordisk Hrvatska d.o.o.,Damira Tomljanovića Gavrana 17, Zagreb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Novo Nordisk A/S, Danska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NovoMix 50 FlexPen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susp. za inj.,brizg.napunj.FlexPen 5x3 ml (100 i.j./ml)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2 pakiranja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418,00 kn - bez PDV-a</w:t>
            </w:r>
          </w:p>
        </w:tc>
      </w:tr>
      <w:tr w:rsidR="00991D99" w:rsidRPr="00991D99" w:rsidTr="00991D99">
        <w:trPr>
          <w:trHeight w:val="151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D99" w:rsidRPr="00991D99" w:rsidRDefault="00991D99" w:rsidP="00991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Novo Nordisk Hrvatska d.o.o.,Damira Tomljanovića Gavrana 17, Zagreb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Novo Nordisk A/S, Danska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NovoMix 30 FlexPen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susp. za inj.,brizg.napunj.FlexPen 5x3 ml (100 i.j./ml)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6 pakiranja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1200,00 kn-bez PDV-a</w:t>
            </w:r>
          </w:p>
        </w:tc>
      </w:tr>
      <w:tr w:rsidR="00991D99" w:rsidRPr="00991D99" w:rsidTr="00991D99">
        <w:trPr>
          <w:trHeight w:val="151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D99" w:rsidRPr="00991D99" w:rsidRDefault="00991D99" w:rsidP="00991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Novo Nordisk Hrvatska d.o.o.,Damira Tomljanovića Gavrana 17, Zagreb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Novo Nordisk A/S, Danska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LevemirFlexPen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otopina za inj.,brizg. napunj. FlexPen 5x3 ml (100i.j./ml)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3 pakiranja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864,00 kn-bez PDV-a</w:t>
            </w:r>
          </w:p>
        </w:tc>
      </w:tr>
      <w:tr w:rsidR="00991D99" w:rsidRPr="00991D99" w:rsidTr="00991D99">
        <w:trPr>
          <w:trHeight w:val="151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D99" w:rsidRPr="00991D99" w:rsidRDefault="00991D99" w:rsidP="00991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MEDIKA d.d., Capraška 1, Zagreb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Les laboratoires Servier, 50 rue Carnot 92284 Suresnes Cedex, Francuska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Norprexanil 5mg/5mg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tableta 5mg/5mg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30 tableta u plastičnom spremniku s plastičnim zatvaračem sa sredstvom za sušenje, u kutiji-20 kutija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1.634,01 kn-bez PDV-a</w:t>
            </w:r>
          </w:p>
        </w:tc>
      </w:tr>
      <w:tr w:rsidR="00991D99" w:rsidRPr="00991D99" w:rsidTr="00991D99">
        <w:trPr>
          <w:trHeight w:val="151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D99" w:rsidRPr="00991D99" w:rsidRDefault="00991D99" w:rsidP="00991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MEDIKA d.d., Capraška 1, Zagreb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Les laboratoires Servier, 50 rue Carnot 92284 Suresnes Cedex, Francuska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Norprexanil 10mg/10mg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tableta 10mg/10mg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30 tableta u plastičnom spremniku s plastičnim zatvaračem sa sredstvom za sušenje, u kutiji-20 kutija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2.229,36 kn -bez PDV-a</w:t>
            </w:r>
          </w:p>
        </w:tc>
      </w:tr>
      <w:tr w:rsidR="00991D99" w:rsidRPr="00991D99" w:rsidTr="00991D99">
        <w:trPr>
          <w:trHeight w:val="181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D99" w:rsidRPr="00991D99" w:rsidRDefault="00991D99" w:rsidP="00991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MEDIKA d.d., Capraška 1, Zagreb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Les laboratoires Servier, 50 rue Carnot 92284 Suresnes Cedex, Francuska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Diaprel Mr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tableta s prilagođenim oslobađanjem, 60 mg, 30x60 mg tableta s produljenim oslobađanjem u blisteru, u kutiji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20 kutija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976,50 kn -bez PDV-a</w:t>
            </w:r>
          </w:p>
        </w:tc>
      </w:tr>
      <w:tr w:rsidR="00991D99" w:rsidRPr="00991D99" w:rsidTr="00991D99">
        <w:trPr>
          <w:trHeight w:val="127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D99" w:rsidRPr="00991D99" w:rsidRDefault="00991D99" w:rsidP="00991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MEDIKA d.d., Capraška 1, Zagreb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Les laboratoires Servier, 50 rue Carnot 92284 Suresnes Cedex, Francuska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Preductal Mr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tableta s prilagođenim oslobađanjem, 35 mg, 60 (2x30)  tableta  u blister pakiranju, u kutiji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20 kutija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1.365,00 kn - bez PDV-a</w:t>
            </w:r>
          </w:p>
        </w:tc>
      </w:tr>
      <w:tr w:rsidR="00991D99" w:rsidRPr="00991D99" w:rsidTr="00991D99">
        <w:trPr>
          <w:trHeight w:val="211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D99" w:rsidRPr="00991D99" w:rsidRDefault="00991D99" w:rsidP="00991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MEDIKA d.d., Capraška 1, Zagreb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Les laboratoires Servier, 50 rue Carnot 92284 Suresnes Cedex, Francuska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Tertensif Sr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filmom obložena tableta s produljenim oslobađanjem, 30 filmom obloženih tableta s produljenim oslobađanjem u blisteru, u kutiji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20 kutija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476,28 kn -bez PDV-a</w:t>
            </w:r>
          </w:p>
        </w:tc>
      </w:tr>
      <w:tr w:rsidR="00991D99" w:rsidRPr="00991D99" w:rsidTr="00991D99">
        <w:trPr>
          <w:trHeight w:val="151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D99" w:rsidRPr="00991D99" w:rsidRDefault="00991D99" w:rsidP="00991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MEDIKA d.d., Capraška 1, Zagreb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Les laboratoires Servier, 50 rue Carnot 92284 Suresnes Cedex, Francuska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Prexanil Combi A 5 mg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5 mg perindoprilarginin+1,25 mg indapamid,30 filmom obloženih tableta u blisteru, u kutiji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10 kutija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580,34 kn- bez PDV-a</w:t>
            </w:r>
          </w:p>
        </w:tc>
      </w:tr>
      <w:tr w:rsidR="00991D99" w:rsidRPr="00991D99" w:rsidTr="00991D99">
        <w:trPr>
          <w:trHeight w:val="91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D99" w:rsidRPr="00991D99" w:rsidRDefault="00991D99" w:rsidP="00991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Johnson&amp;Johnson S.E. d.o.o., Zagreb, Oreškovićeva 6H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Johnson&amp;Johnson S.E. d.o.o.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XEPLION/paliperidon palmitat/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suspenzija za in. 1x150 mg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6 kutija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20.274,00 kn</w:t>
            </w:r>
          </w:p>
        </w:tc>
      </w:tr>
      <w:tr w:rsidR="00991D99" w:rsidRPr="00991D99" w:rsidTr="00991D99">
        <w:trPr>
          <w:trHeight w:val="151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D99" w:rsidRPr="00991D99" w:rsidRDefault="00991D99" w:rsidP="00991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Novo Nordisk Hrvatska d.o.o., Damira Tomljanovića Gavrana 17, Zagreb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Nipro Medical Industies Ltd, Japan za Novo Nordisk A/S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NovoFine 31 G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nije aplikabilno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100 iglicax10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680,00 kn -bez PDV-a</w:t>
            </w:r>
          </w:p>
        </w:tc>
      </w:tr>
      <w:tr w:rsidR="00991D99" w:rsidRPr="00991D99" w:rsidTr="00991D99">
        <w:trPr>
          <w:trHeight w:val="151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D99" w:rsidRPr="00991D99" w:rsidRDefault="00991D99" w:rsidP="00991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Novo Nordisk Hrvatska d.o.o., Damira Tomljanovića Gavrana 17, Zagreb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Nipro Medical Industies Ltd, Japan za Novo Nordisk A/S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NordiPen 5 brizgalica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nije aplikabilno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1 komad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600,00 kn - bez PDV-a</w:t>
            </w:r>
          </w:p>
        </w:tc>
      </w:tr>
      <w:tr w:rsidR="00991D99" w:rsidRPr="00991D99" w:rsidTr="00991D99">
        <w:trPr>
          <w:trHeight w:val="151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D99" w:rsidRPr="00991D99" w:rsidRDefault="00991D99" w:rsidP="00991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Novo Nordisk Hrvatska d.o.o., Damira Tomljanovića Gavrana 17, Zagreb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Nipro Medical Industies Ltd, Japan za Novo Nordisk A/S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NordiPen 10 brizgalica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nije aplikabilno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1 komad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600,00 kn -bez PDV-a</w:t>
            </w:r>
          </w:p>
        </w:tc>
      </w:tr>
      <w:tr w:rsidR="00991D99" w:rsidRPr="00991D99" w:rsidTr="00991D99">
        <w:trPr>
          <w:trHeight w:val="151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D99" w:rsidRPr="00991D99" w:rsidRDefault="00991D99" w:rsidP="00991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Novo Nordisk Hrvatska d.o.o., Damira Tomljanovića Gavrana 17, Zagreb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Nipro Medical Industies Ltd, Japan za Novo Nordisk A/S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NordiPen 15 brizgalica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nije aplikabilno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2 komada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1.200,00 kn- bez PDV-a</w:t>
            </w:r>
          </w:p>
        </w:tc>
      </w:tr>
      <w:tr w:rsidR="00991D99" w:rsidRPr="00991D99" w:rsidTr="00991D99">
        <w:trPr>
          <w:trHeight w:val="181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D99" w:rsidRPr="00991D99" w:rsidRDefault="00991D99" w:rsidP="00991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Berlin-Chemie Menarini Hrvatska d.o.o., Horvatova 80 A, 10020 Zagreb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Berlin -Chemie AG (Menarini Group), Glienicker Weg 125, Berlin,Njemačka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Berlithion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Meke kapsule, jedna meka kapsula sadržava 600 mg tioktatne kiseline, 30 (2x15) mekih kapsula u PVC/PVDC1 blister kartici, u kutiji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40 pakovanja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6.153,60 kn</w:t>
            </w:r>
          </w:p>
        </w:tc>
      </w:tr>
      <w:tr w:rsidR="00991D99" w:rsidRPr="00991D99" w:rsidTr="00991D99">
        <w:trPr>
          <w:trHeight w:val="241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D99" w:rsidRPr="00991D99" w:rsidRDefault="00991D99" w:rsidP="00991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Berlin-Chemie Menarini Hrvatska d.o.o., Horvatova 80 A, 10020 Zagreb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Berlin -Chemie AG (Menarini Group), Laboratorius Menarini S.A., Barcelona, Španjolska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Dexomen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Filmom obložene tablete, 1 tableta sadrži 36,9 mg deksketoprofentrometamola, što odgovara 25 mg deksketoprofena, 10 filmom obloženih tableta u blisteru, u kutiji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40 pakovanja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752,40 kn</w:t>
            </w:r>
          </w:p>
        </w:tc>
      </w:tr>
      <w:tr w:rsidR="00991D99" w:rsidRPr="00991D99" w:rsidTr="00991D99">
        <w:trPr>
          <w:trHeight w:val="151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D99" w:rsidRPr="00991D99" w:rsidRDefault="00991D99" w:rsidP="00991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Berlin-Chemie Menarini Hrvatska d.o.o., Horvatova 80 A, 10020 Zagreb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A. Menarini manufacturing Logistics and services menarini group, S.r.l.via Sette santi 3, Firenca Italija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Fastum Gel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Gel, 100g gela sadrži 2,5 g ketaprofena, 50 g gela u aluminijskoj tubi s plastičnim zatvaračem, u kutiji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20 pakovanja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888,00 kn</w:t>
            </w:r>
          </w:p>
        </w:tc>
      </w:tr>
      <w:tr w:rsidR="00991D99" w:rsidRPr="00991D99" w:rsidTr="00991D99">
        <w:trPr>
          <w:trHeight w:val="151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D99" w:rsidRPr="00991D99" w:rsidRDefault="00991D99" w:rsidP="00991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Johnson&amp;Johnson S.E. d.o.o., Oreškovićeva 6H Zagreb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Cilag AG, Schaffhausen, Švicarska za Janssen Pharmaceutica N.V., Turnhoutseweg 30, Belgija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XEPLION/paliperidon palmitat/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susp. za inj. s produljenim oslobađanjem 1x100 mg, 1 pakiranje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15 kutija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37.927,35 kn</w:t>
            </w:r>
          </w:p>
        </w:tc>
      </w:tr>
      <w:tr w:rsidR="00991D99" w:rsidRPr="00991D99" w:rsidTr="00991D99">
        <w:trPr>
          <w:trHeight w:val="151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D99" w:rsidRPr="00991D99" w:rsidRDefault="00991D99" w:rsidP="00991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Johnson&amp;Johnson S.E. d.o.o., Oreškovićeva 6H Zagreb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Cilag AG, Schaffhausen, Švicarska za Janssen Pharmaceutica N.V., Turnhoutseweg 30, Belgija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XEPLION/paliperidon palmitat/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susp. za inj. s produljenim oslobađanjem 1x150 mg, 1 pakiranje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10 kutija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33.790,00 kn</w:t>
            </w:r>
          </w:p>
        </w:tc>
      </w:tr>
      <w:tr w:rsidR="00991D99" w:rsidRPr="00991D99" w:rsidTr="00991D99">
        <w:trPr>
          <w:trHeight w:val="151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D99" w:rsidRPr="00991D99" w:rsidRDefault="00991D99" w:rsidP="00991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Alkaloid d.o.o., Ulica grada Vukovara 226 f, Zagreb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Alkaloid AD Skopje, Blvd.Aleksandar Makedonski 12, 1000 Skopje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Rexocef, filmom obložene tablete 20x200 mg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filmom obložene tablete 200 mg, 20x200 mg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40 x originalno pakiranje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99" w:rsidRPr="00991D99" w:rsidRDefault="00991D99" w:rsidP="00991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91D99">
              <w:rPr>
                <w:rFonts w:ascii="Calibri" w:eastAsia="Times New Roman" w:hAnsi="Calibri" w:cs="Times New Roman"/>
                <w:color w:val="000000"/>
                <w:lang w:eastAsia="hr-HR"/>
              </w:rPr>
              <w:t>5.179,86 kn</w:t>
            </w:r>
          </w:p>
        </w:tc>
      </w:tr>
    </w:tbl>
    <w:p w:rsidR="00991D99" w:rsidRDefault="00991D99"/>
    <w:sectPr w:rsidR="00991D99" w:rsidSect="00991D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69E" w:rsidRDefault="0088269E" w:rsidP="00991D99">
      <w:pPr>
        <w:spacing w:after="0" w:line="240" w:lineRule="auto"/>
      </w:pPr>
      <w:r>
        <w:separator/>
      </w:r>
    </w:p>
  </w:endnote>
  <w:endnote w:type="continuationSeparator" w:id="1">
    <w:p w:rsidR="0088269E" w:rsidRDefault="0088269E" w:rsidP="00991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69E" w:rsidRDefault="0088269E" w:rsidP="00991D99">
      <w:pPr>
        <w:spacing w:after="0" w:line="240" w:lineRule="auto"/>
      </w:pPr>
      <w:r>
        <w:separator/>
      </w:r>
    </w:p>
  </w:footnote>
  <w:footnote w:type="continuationSeparator" w:id="1">
    <w:p w:rsidR="0088269E" w:rsidRDefault="0088269E" w:rsidP="00991D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1D99"/>
    <w:rsid w:val="003270A9"/>
    <w:rsid w:val="004A55EB"/>
    <w:rsid w:val="006B6FCD"/>
    <w:rsid w:val="007B7C2A"/>
    <w:rsid w:val="0088269E"/>
    <w:rsid w:val="00991D99"/>
    <w:rsid w:val="00BE20DE"/>
    <w:rsid w:val="00C71068"/>
    <w:rsid w:val="00CD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C2A"/>
  </w:style>
  <w:style w:type="paragraph" w:styleId="Naslov2">
    <w:name w:val="heading 2"/>
    <w:basedOn w:val="Normal"/>
    <w:next w:val="Normal"/>
    <w:link w:val="Naslov2Char"/>
    <w:unhideWhenUsed/>
    <w:qFormat/>
    <w:rsid w:val="00991D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991D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veza">
    <w:name w:val="Hyperlink"/>
    <w:uiPriority w:val="99"/>
    <w:unhideWhenUsed/>
    <w:rsid w:val="00991D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102EF-C001-426E-A071-32B3ACB3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</dc:creator>
  <cp:keywords/>
  <dc:description/>
  <cp:lastModifiedBy>Pravnik</cp:lastModifiedBy>
  <cp:revision>2</cp:revision>
  <cp:lastPrinted>2015-09-29T10:57:00Z</cp:lastPrinted>
  <dcterms:created xsi:type="dcterms:W3CDTF">2015-09-29T10:58:00Z</dcterms:created>
  <dcterms:modified xsi:type="dcterms:W3CDTF">2015-09-29T10:58:00Z</dcterms:modified>
</cp:coreProperties>
</file>